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077AF" w14:textId="6A816034" w:rsidR="00F77020" w:rsidRPr="00F77020" w:rsidRDefault="00F77020" w:rsidP="00F77020">
      <w:pPr>
        <w:jc w:val="center"/>
        <w:rPr>
          <w:rFonts w:ascii="Century Gothic" w:hAnsi="Century Gothic"/>
          <w:b/>
          <w:bCs/>
          <w:sz w:val="32"/>
          <w:szCs w:val="32"/>
        </w:rPr>
      </w:pPr>
      <w:r>
        <w:rPr>
          <w:rFonts w:ascii="Century Gothic" w:hAnsi="Century Gothic"/>
          <w:b/>
          <w:bCs/>
          <w:sz w:val="32"/>
          <w:szCs w:val="32"/>
        </w:rPr>
        <w:t>Progress Check at Age Two</w:t>
      </w:r>
    </w:p>
    <w:p w14:paraId="1ECD2D87" w14:textId="77777777" w:rsidR="00F77020" w:rsidRDefault="00F77020" w:rsidP="00F77020">
      <w:pPr>
        <w:jc w:val="both"/>
        <w:rPr>
          <w:rFonts w:ascii="Century Gothic" w:hAnsi="Century Gothic"/>
          <w:sz w:val="20"/>
          <w:szCs w:val="20"/>
        </w:rPr>
      </w:pPr>
    </w:p>
    <w:p w14:paraId="23E47D38" w14:textId="19EC718F" w:rsidR="00F77020" w:rsidRPr="00695F32" w:rsidRDefault="00F77020" w:rsidP="00F77020">
      <w:pPr>
        <w:jc w:val="both"/>
        <w:rPr>
          <w:rFonts w:ascii="Century Gothic" w:hAnsi="Century Gothic"/>
          <w:sz w:val="20"/>
          <w:szCs w:val="20"/>
        </w:rPr>
      </w:pPr>
      <w:r w:rsidRPr="00695F32">
        <w:rPr>
          <w:rFonts w:ascii="Century Gothic" w:hAnsi="Century Gothic"/>
          <w:sz w:val="20"/>
          <w:szCs w:val="20"/>
        </w:rPr>
        <w:t xml:space="preserve">When children are aged between two and three, the key person will review their progress and provide parents and / or carers with a short-written summary of their child’s development in the prime areas plus the specific areas of learning if necessary. We </w:t>
      </w:r>
      <w:r>
        <w:rPr>
          <w:rFonts w:ascii="Century Gothic" w:hAnsi="Century Gothic"/>
          <w:sz w:val="20"/>
          <w:szCs w:val="20"/>
        </w:rPr>
        <w:t>will complete this check when parents/carers make us aware that they have had their appointment come through from the health visitor</w:t>
      </w:r>
      <w:r w:rsidRPr="00695F32">
        <w:rPr>
          <w:rFonts w:ascii="Century Gothic" w:hAnsi="Century Gothic"/>
          <w:sz w:val="20"/>
          <w:szCs w:val="20"/>
        </w:rPr>
        <w:t xml:space="preserve">. </w:t>
      </w:r>
      <w:r>
        <w:rPr>
          <w:rFonts w:ascii="Century Gothic" w:hAnsi="Century Gothic"/>
          <w:sz w:val="20"/>
          <w:szCs w:val="20"/>
        </w:rPr>
        <w:t>We wait till this time for it to be completed to ensure that the information provided is the most up to date and accurate.</w:t>
      </w:r>
      <w:r w:rsidRPr="00695F32">
        <w:rPr>
          <w:rFonts w:ascii="Century Gothic" w:hAnsi="Century Gothic"/>
          <w:sz w:val="20"/>
          <w:szCs w:val="20"/>
        </w:rPr>
        <w:t xml:space="preserve"> This progress check will identify the child’s strengths and any areas where the child’s progress is less than expected.  If there are significant emerging concerns, or an identified special educational need or disability, practitioners should develop a targeted plan to support the child’s future learning and development involving other professionals as appropriate.  </w:t>
      </w:r>
    </w:p>
    <w:p w14:paraId="0FA48A57" w14:textId="77777777" w:rsidR="00F77020" w:rsidRPr="00695F32" w:rsidRDefault="00F77020" w:rsidP="00F77020">
      <w:pPr>
        <w:jc w:val="both"/>
        <w:rPr>
          <w:rFonts w:ascii="Century Gothic" w:hAnsi="Century Gothic"/>
          <w:sz w:val="20"/>
          <w:szCs w:val="20"/>
        </w:rPr>
      </w:pPr>
    </w:p>
    <w:p w14:paraId="365BD98A" w14:textId="77777777" w:rsidR="00F77020" w:rsidRPr="00695F32" w:rsidRDefault="00F77020" w:rsidP="00F77020">
      <w:pPr>
        <w:jc w:val="both"/>
        <w:rPr>
          <w:rFonts w:ascii="Century Gothic" w:hAnsi="Century Gothic"/>
          <w:sz w:val="20"/>
          <w:szCs w:val="20"/>
        </w:rPr>
      </w:pPr>
      <w:r w:rsidRPr="00695F32">
        <w:rPr>
          <w:rFonts w:ascii="Century Gothic" w:hAnsi="Century Gothic"/>
          <w:sz w:val="20"/>
          <w:szCs w:val="20"/>
        </w:rPr>
        <w:t>All two-year-old checks will be signed and filed in the child’s own file in the office.</w:t>
      </w:r>
    </w:p>
    <w:p w14:paraId="7CB543DE" w14:textId="77777777" w:rsidR="00F77020" w:rsidRPr="00695F32" w:rsidRDefault="00F77020" w:rsidP="00F77020">
      <w:pPr>
        <w:jc w:val="both"/>
        <w:rPr>
          <w:rFonts w:ascii="Century Gothic" w:hAnsi="Century Gothic"/>
          <w:sz w:val="20"/>
          <w:szCs w:val="20"/>
        </w:rPr>
      </w:pPr>
    </w:p>
    <w:p w14:paraId="50F99974" w14:textId="77777777" w:rsidR="00F77020" w:rsidRPr="00695F32" w:rsidRDefault="00F77020" w:rsidP="00F77020">
      <w:pPr>
        <w:jc w:val="both"/>
        <w:rPr>
          <w:rFonts w:ascii="Century Gothic" w:hAnsi="Century Gothic"/>
          <w:noProof/>
          <w:sz w:val="20"/>
          <w:szCs w:val="20"/>
        </w:rPr>
      </w:pPr>
      <w:r w:rsidRPr="00695F32">
        <w:rPr>
          <w:rFonts w:ascii="Century Gothic" w:hAnsi="Century Gothic"/>
          <w:sz w:val="20"/>
          <w:szCs w:val="20"/>
        </w:rPr>
        <w:t xml:space="preserve">Please also refer to: </w:t>
      </w:r>
      <w:r w:rsidRPr="00695F32">
        <w:rPr>
          <w:rFonts w:ascii="Century Gothic" w:hAnsi="Century Gothic"/>
          <w:noProof/>
          <w:sz w:val="20"/>
          <w:szCs w:val="20"/>
        </w:rPr>
        <w:t>Inclusion Policy / Special Educational Needs (SEN).</w:t>
      </w:r>
    </w:p>
    <w:p w14:paraId="1280D015" w14:textId="77777777" w:rsidR="00F77020" w:rsidRPr="00695F32" w:rsidRDefault="00F77020" w:rsidP="00F77020">
      <w:pPr>
        <w:jc w:val="both"/>
        <w:rPr>
          <w:rFonts w:ascii="Century Gothic" w:hAnsi="Century Gothic"/>
          <w:noProof/>
          <w:sz w:val="20"/>
          <w:szCs w:val="20"/>
        </w:rPr>
      </w:pPr>
    </w:p>
    <w:p w14:paraId="72BB8068" w14:textId="77777777" w:rsidR="00F77020" w:rsidRPr="00695F32" w:rsidRDefault="00F77020" w:rsidP="00F77020">
      <w:pPr>
        <w:jc w:val="both"/>
        <w:rPr>
          <w:rFonts w:ascii="Century Gothic" w:hAnsi="Century Gothic"/>
          <w:noProof/>
          <w:sz w:val="20"/>
          <w:szCs w:val="20"/>
        </w:rPr>
      </w:pPr>
      <w:r w:rsidRPr="00695F32">
        <w:rPr>
          <w:rFonts w:ascii="Century Gothic" w:hAnsi="Century Gothic"/>
          <w:noProof/>
          <w:sz w:val="20"/>
          <w:szCs w:val="20"/>
        </w:rPr>
        <w:t>Please refer to:</w:t>
      </w:r>
    </w:p>
    <w:p w14:paraId="1E39FA43" w14:textId="77777777" w:rsidR="00F77020" w:rsidRPr="00695F32" w:rsidRDefault="00F77020" w:rsidP="00F77020">
      <w:pPr>
        <w:jc w:val="both"/>
        <w:rPr>
          <w:rFonts w:ascii="Century Gothic" w:hAnsi="Century Gothic"/>
          <w:noProof/>
          <w:sz w:val="20"/>
          <w:szCs w:val="20"/>
        </w:rPr>
      </w:pPr>
      <w:r w:rsidRPr="00695F32">
        <w:rPr>
          <w:rFonts w:ascii="Century Gothic" w:hAnsi="Century Gothic"/>
          <w:noProof/>
          <w:sz w:val="20"/>
          <w:szCs w:val="20"/>
        </w:rPr>
        <w:t>A Know How Guide</w:t>
      </w:r>
    </w:p>
    <w:p w14:paraId="3142A625" w14:textId="77777777" w:rsidR="00F77020" w:rsidRPr="00695F32" w:rsidRDefault="00F77020" w:rsidP="00F77020">
      <w:pPr>
        <w:jc w:val="both"/>
        <w:rPr>
          <w:rFonts w:ascii="Century Gothic" w:hAnsi="Century Gothic"/>
          <w:noProof/>
          <w:sz w:val="20"/>
          <w:szCs w:val="20"/>
        </w:rPr>
      </w:pPr>
      <w:r w:rsidRPr="00695F32">
        <w:rPr>
          <w:rFonts w:ascii="Century Gothic" w:hAnsi="Century Gothic"/>
          <w:noProof/>
          <w:sz w:val="20"/>
          <w:szCs w:val="20"/>
        </w:rPr>
        <w:t>The EYFS progress check at age Two</w:t>
      </w:r>
    </w:p>
    <w:p w14:paraId="64ECB00E" w14:textId="77777777" w:rsidR="00F77020" w:rsidRPr="00695F32" w:rsidRDefault="00F77020" w:rsidP="00F77020">
      <w:pPr>
        <w:jc w:val="both"/>
        <w:rPr>
          <w:rFonts w:ascii="Century Gothic" w:hAnsi="Century Gothic"/>
          <w:noProof/>
          <w:sz w:val="20"/>
          <w:szCs w:val="20"/>
        </w:rPr>
      </w:pPr>
      <w:r w:rsidRPr="00695F32">
        <w:rPr>
          <w:rFonts w:ascii="Century Gothic" w:hAnsi="Century Gothic"/>
          <w:noProof/>
          <w:sz w:val="20"/>
          <w:szCs w:val="20"/>
        </w:rPr>
        <w:t>The Local authority procedures</w:t>
      </w:r>
    </w:p>
    <w:p w14:paraId="4F85F067" w14:textId="77777777" w:rsidR="008B2A4A" w:rsidRDefault="008B2A4A"/>
    <w:sectPr w:rsidR="008B2A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6C9A9" w14:textId="77777777" w:rsidR="00F77020" w:rsidRDefault="00F77020" w:rsidP="00F77020">
      <w:r>
        <w:separator/>
      </w:r>
    </w:p>
  </w:endnote>
  <w:endnote w:type="continuationSeparator" w:id="0">
    <w:p w14:paraId="5F794844" w14:textId="77777777" w:rsidR="00F77020" w:rsidRDefault="00F77020" w:rsidP="00F7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1334A" w14:textId="77777777" w:rsidR="00F77020" w:rsidRDefault="00F77020" w:rsidP="00F77020">
      <w:r>
        <w:separator/>
      </w:r>
    </w:p>
  </w:footnote>
  <w:footnote w:type="continuationSeparator" w:id="0">
    <w:p w14:paraId="4204A9A4" w14:textId="77777777" w:rsidR="00F77020" w:rsidRDefault="00F77020" w:rsidP="00F77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AFE7E" w14:textId="3B1F2978" w:rsidR="00F77020" w:rsidRDefault="00F77020">
    <w:pPr>
      <w:pStyle w:val="Header"/>
    </w:pPr>
    <w:r>
      <w:rPr>
        <w:noProof/>
      </w:rPr>
      <w:drawing>
        <wp:anchor distT="0" distB="0" distL="114300" distR="114300" simplePos="0" relativeHeight="251659264" behindDoc="0" locked="0" layoutInCell="1" allowOverlap="1" wp14:anchorId="3586AFB8" wp14:editId="4F24354F">
          <wp:simplePos x="0" y="0"/>
          <wp:positionH relativeFrom="rightMargin">
            <wp:posOffset>-134314</wp:posOffset>
          </wp:positionH>
          <wp:positionV relativeFrom="paragraph">
            <wp:posOffset>-315398</wp:posOffset>
          </wp:positionV>
          <wp:extent cx="904199" cy="1024759"/>
          <wp:effectExtent l="0" t="0" r="0" b="698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20"/>
    <w:rsid w:val="00133005"/>
    <w:rsid w:val="0046183B"/>
    <w:rsid w:val="008B2A4A"/>
    <w:rsid w:val="00964904"/>
    <w:rsid w:val="00F77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6FFC"/>
  <w15:chartTrackingRefBased/>
  <w15:docId w15:val="{F040E5ED-805B-4BE4-A6E1-B50C4E5B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02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F7702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F7702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F7702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F7702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F7702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F7702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F7702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F7702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F7702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020"/>
    <w:rPr>
      <w:rFonts w:eastAsiaTheme="majorEastAsia" w:cstheme="majorBidi"/>
      <w:color w:val="272727" w:themeColor="text1" w:themeTint="D8"/>
    </w:rPr>
  </w:style>
  <w:style w:type="paragraph" w:styleId="Title">
    <w:name w:val="Title"/>
    <w:basedOn w:val="Normal"/>
    <w:next w:val="Normal"/>
    <w:link w:val="TitleChar"/>
    <w:uiPriority w:val="10"/>
    <w:qFormat/>
    <w:rsid w:val="00F77020"/>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F77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02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F77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02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F77020"/>
    <w:rPr>
      <w:i/>
      <w:iCs/>
      <w:color w:val="404040" w:themeColor="text1" w:themeTint="BF"/>
    </w:rPr>
  </w:style>
  <w:style w:type="paragraph" w:styleId="ListParagraph">
    <w:name w:val="List Paragraph"/>
    <w:basedOn w:val="Normal"/>
    <w:uiPriority w:val="34"/>
    <w:qFormat/>
    <w:rsid w:val="00F77020"/>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F77020"/>
    <w:rPr>
      <w:i/>
      <w:iCs/>
      <w:color w:val="0F4761" w:themeColor="accent1" w:themeShade="BF"/>
    </w:rPr>
  </w:style>
  <w:style w:type="paragraph" w:styleId="IntenseQuote">
    <w:name w:val="Intense Quote"/>
    <w:basedOn w:val="Normal"/>
    <w:next w:val="Normal"/>
    <w:link w:val="IntenseQuoteChar"/>
    <w:uiPriority w:val="30"/>
    <w:qFormat/>
    <w:rsid w:val="00F7702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F77020"/>
    <w:rPr>
      <w:i/>
      <w:iCs/>
      <w:color w:val="0F4761" w:themeColor="accent1" w:themeShade="BF"/>
    </w:rPr>
  </w:style>
  <w:style w:type="character" w:styleId="IntenseReference">
    <w:name w:val="Intense Reference"/>
    <w:basedOn w:val="DefaultParagraphFont"/>
    <w:uiPriority w:val="32"/>
    <w:qFormat/>
    <w:rsid w:val="00F77020"/>
    <w:rPr>
      <w:b/>
      <w:bCs/>
      <w:smallCaps/>
      <w:color w:val="0F4761" w:themeColor="accent1" w:themeShade="BF"/>
      <w:spacing w:val="5"/>
    </w:rPr>
  </w:style>
  <w:style w:type="paragraph" w:styleId="Header">
    <w:name w:val="header"/>
    <w:basedOn w:val="Normal"/>
    <w:link w:val="HeaderChar"/>
    <w:uiPriority w:val="99"/>
    <w:unhideWhenUsed/>
    <w:rsid w:val="00F77020"/>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HeaderChar">
    <w:name w:val="Header Char"/>
    <w:basedOn w:val="DefaultParagraphFont"/>
    <w:link w:val="Header"/>
    <w:uiPriority w:val="99"/>
    <w:rsid w:val="00F77020"/>
  </w:style>
  <w:style w:type="paragraph" w:styleId="Footer">
    <w:name w:val="footer"/>
    <w:basedOn w:val="Normal"/>
    <w:link w:val="FooterChar"/>
    <w:uiPriority w:val="99"/>
    <w:unhideWhenUsed/>
    <w:rsid w:val="00F77020"/>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F77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2024-10-21T10:47:00Z</dcterms:created>
  <dcterms:modified xsi:type="dcterms:W3CDTF">2024-10-21T10:49:00Z</dcterms:modified>
</cp:coreProperties>
</file>